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B449" w14:textId="77777777" w:rsidR="008A7677" w:rsidRPr="008A7677" w:rsidRDefault="008A7677" w:rsidP="008A7677">
      <w:pPr>
        <w:rPr>
          <w:rFonts w:ascii="Arial" w:hAnsi="Arial" w:cs="Arial"/>
          <w:b/>
          <w:bCs/>
          <w:sz w:val="24"/>
          <w:szCs w:val="24"/>
        </w:rPr>
      </w:pPr>
      <w:r w:rsidRPr="008A7677">
        <w:rPr>
          <w:rFonts w:ascii="Arial" w:hAnsi="Arial" w:cs="Arial"/>
          <w:b/>
          <w:bCs/>
          <w:sz w:val="24"/>
          <w:szCs w:val="24"/>
        </w:rPr>
        <w:t>TTJA</w:t>
      </w:r>
    </w:p>
    <w:p w14:paraId="08A539FA" w14:textId="77777777" w:rsidR="008A7677" w:rsidRPr="008A7677" w:rsidRDefault="008A7677" w:rsidP="008A7677">
      <w:pPr>
        <w:rPr>
          <w:rFonts w:ascii="Arial" w:hAnsi="Arial" w:cs="Arial"/>
          <w:b/>
          <w:bCs/>
          <w:sz w:val="24"/>
          <w:szCs w:val="24"/>
        </w:rPr>
      </w:pPr>
      <w:r w:rsidRPr="008A7677">
        <w:rPr>
          <w:rFonts w:ascii="Arial" w:hAnsi="Arial" w:cs="Arial"/>
          <w:b/>
          <w:bCs/>
          <w:sz w:val="24"/>
          <w:szCs w:val="24"/>
        </w:rPr>
        <w:t xml:space="preserve">Peadirektorile Kristi </w:t>
      </w:r>
      <w:proofErr w:type="spellStart"/>
      <w:r w:rsidRPr="008A7677">
        <w:rPr>
          <w:rFonts w:ascii="Arial" w:hAnsi="Arial" w:cs="Arial"/>
          <w:b/>
          <w:bCs/>
          <w:sz w:val="24"/>
          <w:szCs w:val="24"/>
        </w:rPr>
        <w:t>Talving</w:t>
      </w:r>
      <w:proofErr w:type="spellEnd"/>
    </w:p>
    <w:p w14:paraId="45ADDD0C" w14:textId="78884818" w:rsidR="008A7677" w:rsidRPr="008A7677" w:rsidRDefault="008A7677" w:rsidP="008A7677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hyperlink r:id="rId5" w:history="1">
        <w:r w:rsidRPr="008A7677">
          <w:rPr>
            <w:rStyle w:val="Hperlink"/>
            <w:rFonts w:ascii="Arial" w:hAnsi="Arial" w:cs="Arial"/>
            <w:b/>
            <w:bCs/>
            <w:sz w:val="24"/>
            <w:szCs w:val="24"/>
            <w:shd w:val="clear" w:color="auto" w:fill="FFFFFF"/>
          </w:rPr>
          <w:t>Kristi.Talving@ttja.ee</w:t>
        </w:r>
      </w:hyperlink>
    </w:p>
    <w:p w14:paraId="4049ED6B" w14:textId="77777777" w:rsidR="008A7677" w:rsidRPr="008A7677" w:rsidRDefault="008A7677" w:rsidP="008A7677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2DD592AA" w14:textId="1F5B80DD" w:rsidR="008A7677" w:rsidRPr="008A7677" w:rsidRDefault="008A7677" w:rsidP="008A7677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8A767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MKM ministrile Erki </w:t>
      </w:r>
      <w:proofErr w:type="spellStart"/>
      <w:r w:rsidRPr="008A767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Keldo</w:t>
      </w:r>
      <w:proofErr w:type="spellEnd"/>
    </w:p>
    <w:p w14:paraId="3B1B0DD8" w14:textId="00905540" w:rsidR="008A7677" w:rsidRPr="008A7677" w:rsidRDefault="008A7677" w:rsidP="008A7677">
      <w:pPr>
        <w:rPr>
          <w:rFonts w:ascii="Arial" w:hAnsi="Arial" w:cs="Arial"/>
          <w:b/>
          <w:bCs/>
          <w:sz w:val="24"/>
          <w:szCs w:val="24"/>
        </w:rPr>
      </w:pPr>
      <w:r w:rsidRPr="008A767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info@mkm.ee</w:t>
      </w:r>
    </w:p>
    <w:p w14:paraId="3A05FC29" w14:textId="77777777" w:rsidR="008A7677" w:rsidRPr="008A7677" w:rsidRDefault="008A7677" w:rsidP="008A7677">
      <w:pPr>
        <w:rPr>
          <w:rFonts w:ascii="Arial" w:hAnsi="Arial" w:cs="Arial"/>
          <w:b/>
          <w:bCs/>
          <w:sz w:val="24"/>
          <w:szCs w:val="24"/>
        </w:rPr>
      </w:pPr>
    </w:p>
    <w:p w14:paraId="12A792D4" w14:textId="21509FE4" w:rsidR="008A7677" w:rsidRDefault="008A7677" w:rsidP="008A76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EV seaduste ja normide kehtivuse ja täitmise vajaduse p</w:t>
      </w:r>
      <w:r w:rsidRPr="008A7677">
        <w:rPr>
          <w:rFonts w:ascii="Arial" w:hAnsi="Arial" w:cs="Arial"/>
          <w:b/>
          <w:bCs/>
        </w:rPr>
        <w:t>äring</w:t>
      </w:r>
      <w:r>
        <w:rPr>
          <w:rFonts w:ascii="Arial" w:hAnsi="Arial" w:cs="Arial"/>
          <w:b/>
          <w:bCs/>
        </w:rPr>
        <w:t xml:space="preserve"> elektritööde tegemisel ja üleandmisel</w:t>
      </w:r>
      <w:r w:rsidRPr="008A7677">
        <w:rPr>
          <w:rFonts w:ascii="Arial" w:hAnsi="Arial" w:cs="Arial"/>
          <w:b/>
          <w:bCs/>
        </w:rPr>
        <w:t>.</w:t>
      </w:r>
    </w:p>
    <w:p w14:paraId="3D3ABCE4" w14:textId="7A86AB9A" w:rsidR="008A7677" w:rsidRPr="008A7677" w:rsidRDefault="008A7677" w:rsidP="008A7677">
      <w:pPr>
        <w:rPr>
          <w:rFonts w:ascii="Arial" w:hAnsi="Arial" w:cs="Arial"/>
          <w:b/>
          <w:bCs/>
        </w:rPr>
      </w:pPr>
    </w:p>
    <w:p w14:paraId="7C58E782" w14:textId="10D18698" w:rsidR="00E13F8A" w:rsidRDefault="00E13F8A" w:rsidP="00E1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Elektripaigaldise üleandmisel peab omanikule või tellijale üle andma selge ja täieliku dokumentide paketi, mis tõendab paigaldise nõuetele vastavust, ohutust ja teostatust. Allpool on kokkuvõte kõige olulisematest dokumentidest, mida Eesti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 Vabariigis</w:t>
      </w:r>
      <w:r w:rsidRPr="00E13F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 nõutakse.</w:t>
      </w:r>
    </w:p>
    <w:p w14:paraId="0B2016B2" w14:textId="02491949" w:rsidR="00E65E42" w:rsidRDefault="00E65E42" w:rsidP="00E1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Nõuete alused:</w:t>
      </w:r>
    </w:p>
    <w:p w14:paraId="20457E7B" w14:textId="18A35181" w:rsidR="00E65E42" w:rsidRPr="00E65E42" w:rsidRDefault="00E65E42" w:rsidP="00E65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 xml:space="preserve">1. </w:t>
      </w:r>
      <w:r w:rsidR="00DE2B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Seadme</w:t>
      </w:r>
      <w:r w:rsidRPr="00E65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ohutusseadus (</w:t>
      </w:r>
      <w:proofErr w:type="spellStart"/>
      <w:r w:rsidR="00DE2B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Se</w:t>
      </w:r>
      <w:r w:rsidRPr="00E65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OS</w:t>
      </w:r>
      <w:proofErr w:type="spellEnd"/>
      <w:r w:rsidRPr="00E65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)</w:t>
      </w:r>
    </w:p>
    <w:p w14:paraId="2511FBCB" w14:textId="77777777" w:rsidR="00E65E42" w:rsidRPr="00E65E42" w:rsidRDefault="00E65E42" w:rsidP="00E65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See on kõige otsesem alus.</w:t>
      </w:r>
    </w:p>
    <w:p w14:paraId="3DF55CAF" w14:textId="04EEC3CC" w:rsidR="00E65E42" w:rsidRPr="00E65E42" w:rsidRDefault="00DE2BF3" w:rsidP="00E65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SeOS</w:t>
      </w:r>
      <w:proofErr w:type="spellEnd"/>
      <w:r w:rsidR="00E65E42"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nõuab, et:</w:t>
      </w:r>
    </w:p>
    <w:p w14:paraId="08F1796C" w14:textId="77777777" w:rsidR="00E65E42" w:rsidRPr="00E65E42" w:rsidRDefault="00E65E42" w:rsidP="00E65E4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elektritöid tohib teha ainult pädev isik (MTR registreering),</w:t>
      </w:r>
    </w:p>
    <w:p w14:paraId="32CBE187" w14:textId="77777777" w:rsidR="00E65E42" w:rsidRPr="00E65E42" w:rsidRDefault="00E65E42" w:rsidP="00E65E4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töövõtja peab tagama, et paigaldis vastab nõuetele,</w:t>
      </w:r>
    </w:p>
    <w:p w14:paraId="5297C1D9" w14:textId="4F61BE38" w:rsidR="00E65E42" w:rsidRPr="00E65E42" w:rsidRDefault="00E65E42" w:rsidP="00E65E4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paigaldise kasutuselevõtuks peab olema </w:t>
      </w:r>
      <w:r w:rsidR="00DE2BF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tehtud </w:t>
      </w:r>
      <w:r w:rsidRPr="00E65E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audit</w:t>
      </w: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ja </w:t>
      </w:r>
      <w:r w:rsidRPr="00E65E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dokumentatsioon</w:t>
      </w: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</w:p>
    <w:p w14:paraId="22F47874" w14:textId="495BB121" w:rsidR="00E65E42" w:rsidRPr="00E65E42" w:rsidRDefault="00E65E42" w:rsidP="00E65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Töövõtja peab esitama:</w:t>
      </w:r>
    </w:p>
    <w:p w14:paraId="17BDACB8" w14:textId="77777777" w:rsidR="00E65E42" w:rsidRPr="00E65E42" w:rsidRDefault="00E65E42" w:rsidP="00E65E4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vastavusdeklaratsiooni,</w:t>
      </w:r>
    </w:p>
    <w:p w14:paraId="6297D99F" w14:textId="77777777" w:rsidR="00E65E42" w:rsidRPr="00E65E42" w:rsidRDefault="00E65E42" w:rsidP="00E65E4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teostusdokumendid,</w:t>
      </w:r>
    </w:p>
    <w:p w14:paraId="76848D3D" w14:textId="77777777" w:rsidR="00E65E42" w:rsidRPr="00E65E42" w:rsidRDefault="00E65E42" w:rsidP="00E65E4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mõõtmiste protokollid,</w:t>
      </w:r>
    </w:p>
    <w:p w14:paraId="562B4D40" w14:textId="77777777" w:rsidR="00E65E42" w:rsidRPr="00E65E42" w:rsidRDefault="00E65E42" w:rsidP="00E65E4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kasutuseelse auditi.</w:t>
      </w:r>
    </w:p>
    <w:p w14:paraId="563F8643" w14:textId="77777777" w:rsidR="00E65E42" w:rsidRPr="00E65E42" w:rsidRDefault="00E65E42" w:rsidP="00E65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t-EE"/>
          <w14:ligatures w14:val="none"/>
        </w:rPr>
        <w:t>Ilma nendeta ei tohi paigaldist kasutada.</w:t>
      </w:r>
    </w:p>
    <w:p w14:paraId="5E0E9566" w14:textId="77777777" w:rsidR="00E65E42" w:rsidRPr="00E65E42" w:rsidRDefault="00E65E42" w:rsidP="00E65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2. Standard EVS-HD 60364 (elektripaigaldiste projekteerimine ja ehitus)</w:t>
      </w:r>
    </w:p>
    <w:p w14:paraId="70865AD2" w14:textId="77777777" w:rsidR="00E65E42" w:rsidRPr="00E65E42" w:rsidRDefault="00E65E42" w:rsidP="00E65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See standard määrab:</w:t>
      </w:r>
    </w:p>
    <w:p w14:paraId="6D571249" w14:textId="77777777" w:rsidR="00E65E42" w:rsidRPr="00E65E42" w:rsidRDefault="00E65E42" w:rsidP="00E65E4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millised mõõtmised tuleb teha,</w:t>
      </w:r>
    </w:p>
    <w:p w14:paraId="40657F38" w14:textId="77777777" w:rsidR="00E65E42" w:rsidRPr="00E65E42" w:rsidRDefault="00E65E42" w:rsidP="00E65E4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lastRenderedPageBreak/>
        <w:t>millised dokumendid tuleb koostada,</w:t>
      </w:r>
    </w:p>
    <w:p w14:paraId="10CE5533" w14:textId="77777777" w:rsidR="00E65E42" w:rsidRPr="00E65E42" w:rsidRDefault="00E65E42" w:rsidP="00E65E4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kuidas peab paigaldis olema märgistatud,</w:t>
      </w:r>
    </w:p>
    <w:p w14:paraId="56A72E70" w14:textId="77777777" w:rsidR="00E65E42" w:rsidRPr="00E65E42" w:rsidRDefault="00E65E42" w:rsidP="00E65E4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millised skeemid ja joonised peavad olema üle antud.</w:t>
      </w:r>
    </w:p>
    <w:p w14:paraId="66AD5F45" w14:textId="6AB5CA22" w:rsidR="00E65E42" w:rsidRPr="00E65E42" w:rsidRDefault="00E65E42" w:rsidP="00E65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See standard on Eestis siduv</w:t>
      </w: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, sest </w:t>
      </w:r>
      <w:proofErr w:type="spellStart"/>
      <w:r w:rsidR="00DE2BF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SeOS</w:t>
      </w:r>
      <w:proofErr w:type="spellEnd"/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viitab sellele kui </w:t>
      </w:r>
      <w:r w:rsidRPr="00E65E42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t-EE"/>
          <w14:ligatures w14:val="none"/>
        </w:rPr>
        <w:t>kohustuslikule tehnilisele normile.</w:t>
      </w:r>
    </w:p>
    <w:p w14:paraId="242CB914" w14:textId="77777777" w:rsidR="00E65E42" w:rsidRDefault="00E65E42" w:rsidP="00E65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3. Standard EVS-EN 62446 (päikeseelektrijaamade dokumentatsioon ja kontroll)</w:t>
      </w:r>
    </w:p>
    <w:p w14:paraId="797D96B8" w14:textId="77777777" w:rsidR="00E65E42" w:rsidRPr="00E65E42" w:rsidRDefault="00E65E42" w:rsidP="00E65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Töövõtja peab esitama:</w:t>
      </w:r>
    </w:p>
    <w:p w14:paraId="03639D20" w14:textId="77777777" w:rsidR="00E65E42" w:rsidRPr="00E65E42" w:rsidRDefault="00E65E42" w:rsidP="00E65E4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DC ja AC skeeme,</w:t>
      </w:r>
    </w:p>
    <w:p w14:paraId="1F8F9391" w14:textId="77777777" w:rsidR="00E65E42" w:rsidRPr="00E65E42" w:rsidRDefault="00E65E42" w:rsidP="00E65E4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stringide mõõtmisi (</w:t>
      </w:r>
      <w:proofErr w:type="spellStart"/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Voc</w:t>
      </w:r>
      <w:proofErr w:type="spellEnd"/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, </w:t>
      </w:r>
      <w:proofErr w:type="spellStart"/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Isc</w:t>
      </w:r>
      <w:proofErr w:type="spellEnd"/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 IV</w:t>
      </w: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noBreakHyphen/>
        <w:t>kõverad),</w:t>
      </w:r>
    </w:p>
    <w:p w14:paraId="621CEB54" w14:textId="77777777" w:rsidR="00E65E42" w:rsidRPr="00E65E42" w:rsidRDefault="00E65E42" w:rsidP="00E65E4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proofErr w:type="spellStart"/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inverterite</w:t>
      </w:r>
      <w:proofErr w:type="spellEnd"/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seadistuste dokumentatsiooni,</w:t>
      </w:r>
    </w:p>
    <w:p w14:paraId="0A7CE490" w14:textId="77777777" w:rsidR="00E65E42" w:rsidRPr="00E65E42" w:rsidRDefault="00E65E42" w:rsidP="00E65E4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hooldus- ja kasutusjuhendeid,</w:t>
      </w:r>
    </w:p>
    <w:p w14:paraId="74592321" w14:textId="77777777" w:rsidR="00E65E42" w:rsidRPr="00E65E42" w:rsidRDefault="00E65E42" w:rsidP="00E65E4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ohutus- ja märgistusdokumente.</w:t>
      </w:r>
    </w:p>
    <w:p w14:paraId="1AA59962" w14:textId="5CFC63ED" w:rsidR="00E65E42" w:rsidRPr="00E65E42" w:rsidRDefault="00E65E42" w:rsidP="00E65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Kui töövõtja ehitab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 renoveerib, ümber ehitab, asendab</w:t>
      </w: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päikesepar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</w:t>
      </w: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peab ta selle standardi järgi dokumentatsiooni esitama.</w:t>
      </w:r>
    </w:p>
    <w:p w14:paraId="5DFA09C2" w14:textId="77777777" w:rsidR="00E65E42" w:rsidRPr="00E65E42" w:rsidRDefault="00E65E42" w:rsidP="00E65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4. Võrguettevõtja tehnilised tingimused (Elektrilevi, Elering)</w:t>
      </w:r>
    </w:p>
    <w:p w14:paraId="5C554A6A" w14:textId="77777777" w:rsidR="00E65E42" w:rsidRPr="00E65E42" w:rsidRDefault="00E65E42" w:rsidP="00E65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Liitumise ja tootmise lubamiseks nõuab võrguettevõtja:</w:t>
      </w:r>
    </w:p>
    <w:p w14:paraId="4F14B6C6" w14:textId="77777777" w:rsidR="00E65E42" w:rsidRPr="00E65E42" w:rsidRDefault="00E65E42" w:rsidP="00E65E4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kaitse- ja juhtimisskeeme,</w:t>
      </w:r>
    </w:p>
    <w:p w14:paraId="68B4A3D7" w14:textId="77777777" w:rsidR="00E65E42" w:rsidRPr="00E65E42" w:rsidRDefault="00E65E42" w:rsidP="00E65E4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seadmete sertifikaate (nt </w:t>
      </w:r>
      <w:proofErr w:type="spellStart"/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inverterite</w:t>
      </w:r>
      <w:proofErr w:type="spellEnd"/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EN 50549-1/2),</w:t>
      </w:r>
    </w:p>
    <w:p w14:paraId="74FE6E1B" w14:textId="77777777" w:rsidR="00E65E42" w:rsidRPr="00E65E42" w:rsidRDefault="00E65E42" w:rsidP="00E65E4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teostusdokumentatsiooni,</w:t>
      </w:r>
    </w:p>
    <w:p w14:paraId="5FD2FD70" w14:textId="77777777" w:rsidR="00E65E42" w:rsidRPr="00E65E42" w:rsidRDefault="00E65E42" w:rsidP="00E65E4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auditi protokolli.</w:t>
      </w:r>
    </w:p>
    <w:p w14:paraId="3C51A6CD" w14:textId="77777777" w:rsidR="00E65E42" w:rsidRPr="00E65E42" w:rsidRDefault="00E65E42" w:rsidP="00E65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t-EE"/>
          <w14:ligatures w14:val="none"/>
        </w:rPr>
        <w:t xml:space="preserve">Ilma nende dokumentideta </w:t>
      </w:r>
      <w:r w:rsidRPr="00E65E42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t-EE"/>
          <w14:ligatures w14:val="none"/>
        </w:rPr>
        <w:t>ei luba võrguettevõtja tootmist käivitada</w:t>
      </w:r>
      <w:r w:rsidRPr="00E65E42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t-EE"/>
          <w14:ligatures w14:val="none"/>
        </w:rPr>
        <w:t>.</w:t>
      </w:r>
    </w:p>
    <w:p w14:paraId="2378DCA4" w14:textId="77777777" w:rsidR="00E65E42" w:rsidRPr="00E65E42" w:rsidRDefault="00E65E42" w:rsidP="00E65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5. Ehitusseadustik ja ehitusdokumentatsioon</w:t>
      </w:r>
    </w:p>
    <w:p w14:paraId="3D8D770B" w14:textId="77777777" w:rsidR="00E65E42" w:rsidRPr="00E65E42" w:rsidRDefault="00E65E42" w:rsidP="00E65E4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töövõtja peab esitama teostusdokumendid,</w:t>
      </w:r>
    </w:p>
    <w:p w14:paraId="771CC339" w14:textId="77777777" w:rsidR="00E65E42" w:rsidRPr="00E65E42" w:rsidRDefault="00E65E42" w:rsidP="00E65E4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tellija peab need vastu võtma enne </w:t>
      </w:r>
      <w:r w:rsidRPr="00E65E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kasutuselevõttu.</w:t>
      </w:r>
    </w:p>
    <w:p w14:paraId="257A66EE" w14:textId="77777777" w:rsidR="00E65E42" w:rsidRPr="00E65E42" w:rsidRDefault="00E65E42" w:rsidP="00E65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Ehitusseadustik nõuab:</w:t>
      </w:r>
    </w:p>
    <w:p w14:paraId="63CB90CD" w14:textId="77777777" w:rsidR="00E65E42" w:rsidRPr="00E65E42" w:rsidRDefault="00E65E42" w:rsidP="00E65E4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teostusjooniseid,</w:t>
      </w:r>
    </w:p>
    <w:p w14:paraId="137EE83C" w14:textId="77777777" w:rsidR="00E65E42" w:rsidRPr="00E65E42" w:rsidRDefault="00E65E42" w:rsidP="00E65E4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kasutusjuhendeid,</w:t>
      </w:r>
    </w:p>
    <w:p w14:paraId="069FFE85" w14:textId="77777777" w:rsidR="00E65E42" w:rsidRPr="00E65E42" w:rsidRDefault="00E65E42" w:rsidP="00E65E4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vastavusdeklaratsioone,</w:t>
      </w:r>
    </w:p>
    <w:p w14:paraId="42F3FB0D" w14:textId="77777777" w:rsidR="00E65E42" w:rsidRPr="00E65E42" w:rsidRDefault="00E65E42" w:rsidP="00E65E4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auditeid.</w:t>
      </w:r>
    </w:p>
    <w:p w14:paraId="24F2E72F" w14:textId="77777777" w:rsidR="00E65E42" w:rsidRPr="00E65E42" w:rsidRDefault="00E65E42" w:rsidP="00E65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6. Leping töövõtjaga</w:t>
      </w:r>
    </w:p>
    <w:p w14:paraId="159BB82A" w14:textId="5B1863D9" w:rsidR="00E65E42" w:rsidRPr="00E65E42" w:rsidRDefault="00E65E42" w:rsidP="00E65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lastRenderedPageBreak/>
        <w:t>T</w:t>
      </w: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öövõtuleping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us määratud tegevuste täitmine</w:t>
      </w: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:</w:t>
      </w:r>
    </w:p>
    <w:p w14:paraId="1DFF9C35" w14:textId="423912F3" w:rsidR="00E65E42" w:rsidRDefault="00E65E42" w:rsidP="00E65E4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projekt, mis on lahutamata osa lepingust</w:t>
      </w:r>
    </w:p>
    <w:p w14:paraId="11F4DEAE" w14:textId="450FC184" w:rsidR="00E65E42" w:rsidRDefault="00E65E42" w:rsidP="00E65E4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dokumentatsioon on töö lahutamatu osa</w:t>
      </w:r>
    </w:p>
    <w:p w14:paraId="2911D48C" w14:textId="249BD9E6" w:rsidR="00E65E42" w:rsidRPr="00E65E42" w:rsidRDefault="00E65E42" w:rsidP="00E65E4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audit, mis on lahutamata osa lepingust</w:t>
      </w:r>
    </w:p>
    <w:p w14:paraId="7A0F6E42" w14:textId="315896BE" w:rsidR="00E65E42" w:rsidRPr="00E65E42" w:rsidRDefault="00E65E42" w:rsidP="00E65E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t-EE"/>
          <w14:ligatures w14:val="none"/>
        </w:rPr>
        <w:t>Töö loetakse lõpetatuks alles siis, kui dokumentatsioon on üle antud.</w:t>
      </w:r>
    </w:p>
    <w:p w14:paraId="3D05CAE5" w14:textId="4F1EF4EE" w:rsidR="00E65E42" w:rsidRPr="00E65E42" w:rsidRDefault="00E65E42" w:rsidP="00E65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t-EE"/>
          <w14:ligatures w14:val="none"/>
        </w:rPr>
        <w:t xml:space="preserve">Kui dokumente ei anta, on </w:t>
      </w:r>
      <w:r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t-EE"/>
          <w14:ligatures w14:val="none"/>
        </w:rPr>
        <w:t>Tellijal</w:t>
      </w:r>
      <w:r w:rsidRPr="00E65E42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t-EE"/>
          <w14:ligatures w14:val="none"/>
        </w:rPr>
        <w:t xml:space="preserve"> õigus:</w:t>
      </w:r>
    </w:p>
    <w:p w14:paraId="224582D8" w14:textId="77777777" w:rsidR="00E65E42" w:rsidRPr="00E65E42" w:rsidRDefault="00E65E42" w:rsidP="00E65E4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t-EE"/>
          <w14:ligatures w14:val="none"/>
        </w:rPr>
        <w:t>keelduda töö vastuvõtmisest,</w:t>
      </w:r>
    </w:p>
    <w:p w14:paraId="5FB94F2A" w14:textId="77777777" w:rsidR="00E65E42" w:rsidRPr="00E65E42" w:rsidRDefault="00E65E42" w:rsidP="00E65E4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t-EE"/>
          <w14:ligatures w14:val="none"/>
        </w:rPr>
        <w:t>keelduda lõppmakse tegemisest,</w:t>
      </w:r>
    </w:p>
    <w:p w14:paraId="631EEF06" w14:textId="77777777" w:rsidR="00E65E42" w:rsidRPr="00E65E42" w:rsidRDefault="00E65E42" w:rsidP="00E65E4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t-EE"/>
          <w14:ligatures w14:val="none"/>
        </w:rPr>
      </w:pPr>
      <w:r w:rsidRPr="00E65E42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t-EE"/>
          <w14:ligatures w14:val="none"/>
        </w:rPr>
        <w:t>nõuda puuduste kõrvaldamist.</w:t>
      </w:r>
    </w:p>
    <w:p w14:paraId="288FFF60" w14:textId="77777777" w:rsidR="00E65E42" w:rsidRDefault="00E65E42" w:rsidP="00E1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79B6600F" w14:textId="3485865D" w:rsidR="00E13F8A" w:rsidRPr="00E13F8A" w:rsidRDefault="00E13F8A" w:rsidP="00E13F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Elektripaigaldise üleandmise dokumentide nimekiri</w:t>
      </w:r>
    </w:p>
    <w:p w14:paraId="649006C6" w14:textId="77777777" w:rsidR="00E13F8A" w:rsidRPr="00E13F8A" w:rsidRDefault="00E13F8A" w:rsidP="00E13F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  <w:t>1. Elektriprojekt</w:t>
      </w:r>
    </w:p>
    <w:p w14:paraId="0460C65B" w14:textId="77777777" w:rsidR="00E13F8A" w:rsidRPr="00E13F8A" w:rsidRDefault="00E13F8A" w:rsidP="00E13F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Põhiprojekt või tööprojekt</w:t>
      </w:r>
    </w:p>
    <w:p w14:paraId="0FA63E2B" w14:textId="77777777" w:rsidR="00E13F8A" w:rsidRPr="00E13F8A" w:rsidRDefault="00E13F8A" w:rsidP="00E13F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Joonised ja skeemid: kaablite marsruudid, kilbid, lülitid, kaitseaparaadid</w:t>
      </w:r>
    </w:p>
    <w:p w14:paraId="77ABB86E" w14:textId="77777777" w:rsidR="00E13F8A" w:rsidRPr="00E13F8A" w:rsidRDefault="00E13F8A" w:rsidP="00E13F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Tehnilised andmed ja arvutused </w:t>
      </w:r>
    </w:p>
    <w:p w14:paraId="11CF58BD" w14:textId="77777777" w:rsidR="00E13F8A" w:rsidRPr="00E13F8A" w:rsidRDefault="00E13F8A" w:rsidP="00E13F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  <w:t>2. Teostusjoonised</w:t>
      </w:r>
    </w:p>
    <w:p w14:paraId="5A8BF90A" w14:textId="77777777" w:rsidR="00E13F8A" w:rsidRPr="00E13F8A" w:rsidRDefault="00E13F8A" w:rsidP="00E13F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Lõplikud joonised vastavalt tegelikule ehitusele</w:t>
      </w:r>
    </w:p>
    <w:p w14:paraId="46DDDF2E" w14:textId="77777777" w:rsidR="00E13F8A" w:rsidRPr="00E13F8A" w:rsidRDefault="00E13F8A" w:rsidP="00E13F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Märgitud muudatused võrreldes projektiga </w:t>
      </w:r>
    </w:p>
    <w:p w14:paraId="48C7CCCA" w14:textId="77777777" w:rsidR="00E13F8A" w:rsidRPr="00E13F8A" w:rsidRDefault="00E13F8A" w:rsidP="00E13F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  <w:t>3. Ehitaja nõuetele vastavuse deklaratsioon</w:t>
      </w:r>
    </w:p>
    <w:p w14:paraId="34083C7F" w14:textId="77777777" w:rsidR="00E13F8A" w:rsidRPr="00E13F8A" w:rsidRDefault="00E13F8A" w:rsidP="00E13F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Elektritööde tegija MTR registreering</w:t>
      </w:r>
    </w:p>
    <w:p w14:paraId="3B05A92E" w14:textId="77777777" w:rsidR="00E13F8A" w:rsidRPr="00E13F8A" w:rsidRDefault="00E13F8A" w:rsidP="00E13F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Kinnitus, et tööd on tehtud vastavalt normidele (EVS-HD 60364 jms) </w:t>
      </w:r>
    </w:p>
    <w:p w14:paraId="633829C4" w14:textId="77777777" w:rsidR="00E13F8A" w:rsidRPr="00E13F8A" w:rsidRDefault="00E13F8A" w:rsidP="00E13F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  <w:t>4. Elektripaigaldise audit (kasutuseelne või perioodiline)</w:t>
      </w:r>
    </w:p>
    <w:p w14:paraId="7CA73F28" w14:textId="77777777" w:rsidR="00E13F8A" w:rsidRPr="00E13F8A" w:rsidRDefault="00E13F8A" w:rsidP="00E13F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Auditiprotokoll</w:t>
      </w:r>
    </w:p>
    <w:p w14:paraId="372EE482" w14:textId="77777777" w:rsidR="00E13F8A" w:rsidRPr="00E13F8A" w:rsidRDefault="00E13F8A" w:rsidP="00E13F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Mõõdistuste protokollid (isolatsioonitakistus, maandustakistus, RCD testid jne)</w:t>
      </w:r>
    </w:p>
    <w:p w14:paraId="1D011630" w14:textId="011DA2F1" w:rsidR="00E13F8A" w:rsidRPr="00E13F8A" w:rsidRDefault="00E13F8A" w:rsidP="00E13F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Vajadusel pädevuslabori mõõtmised (päikesepaneelide DC poolel) </w:t>
      </w:r>
    </w:p>
    <w:p w14:paraId="4DBCE370" w14:textId="77777777" w:rsidR="00E13F8A" w:rsidRPr="00E13F8A" w:rsidRDefault="00E13F8A" w:rsidP="00E13F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  <w:t>5. Võrguettevõtjaga seotud dokumendid</w:t>
      </w:r>
    </w:p>
    <w:p w14:paraId="626E1BC6" w14:textId="77777777" w:rsidR="00E13F8A" w:rsidRPr="00E13F8A" w:rsidRDefault="00E13F8A" w:rsidP="00E13F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Võrguleping</w:t>
      </w:r>
    </w:p>
    <w:p w14:paraId="352C5DD6" w14:textId="77777777" w:rsidR="00E13F8A" w:rsidRPr="00E13F8A" w:rsidRDefault="00E13F8A" w:rsidP="00E13F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Liitumispunkti asukoha dokument</w:t>
      </w:r>
    </w:p>
    <w:p w14:paraId="0218AB98" w14:textId="77777777" w:rsidR="00E13F8A" w:rsidRPr="00E13F8A" w:rsidRDefault="00E13F8A" w:rsidP="00E13F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Peakaitsme nimivoolu andmed </w:t>
      </w:r>
    </w:p>
    <w:p w14:paraId="0454D764" w14:textId="6981D933" w:rsidR="00E13F8A" w:rsidRPr="00E13F8A" w:rsidRDefault="00E13F8A" w:rsidP="00E13F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  <w:t>6</w:t>
      </w:r>
      <w:r w:rsidRPr="00E13F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  <w:t>. Kasutusjuhendid ja seadmete dokumentatsioon</w:t>
      </w:r>
    </w:p>
    <w:p w14:paraId="45D7BD77" w14:textId="77777777" w:rsidR="00E13F8A" w:rsidRPr="00E13F8A" w:rsidRDefault="00E13F8A" w:rsidP="00E13F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Kilpide, kaitseaparaatide, automaatika ja muude seadmete tootjadokumendid</w:t>
      </w:r>
    </w:p>
    <w:p w14:paraId="008C6988" w14:textId="77777777" w:rsidR="00E13F8A" w:rsidRPr="00E13F8A" w:rsidRDefault="00E13F8A" w:rsidP="00E13F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lastRenderedPageBreak/>
        <w:t>Sertifikaadid ja vastavusdeklaratsioonid</w:t>
      </w:r>
    </w:p>
    <w:p w14:paraId="25B93E14" w14:textId="77777777" w:rsidR="00E13F8A" w:rsidRPr="00E13F8A" w:rsidRDefault="00E13F8A" w:rsidP="00E13F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  <w:t>8. Hoiatussildid ja märgistused</w:t>
      </w:r>
    </w:p>
    <w:p w14:paraId="4E8F5D88" w14:textId="77777777" w:rsidR="00E13F8A" w:rsidRPr="00E13F8A" w:rsidRDefault="00E13F8A" w:rsidP="00E13F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13F8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Kinnitus, et vajalikud märgistused ja sildid on paigaldatud </w:t>
      </w:r>
    </w:p>
    <w:p w14:paraId="462D68F4" w14:textId="6ADC1115" w:rsidR="005A4CC7" w:rsidRPr="005A4CC7" w:rsidRDefault="005A4CC7" w:rsidP="005A4C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  <w14:ligatures w14:val="none"/>
        </w:rPr>
        <w:t>Päikesepargi elektripaigaldise üleandmise akt (mustand)</w:t>
      </w:r>
    </w:p>
    <w:p w14:paraId="572030AE" w14:textId="77777777" w:rsidR="005A4CC7" w:rsidRPr="005A4CC7" w:rsidRDefault="005A4CC7" w:rsidP="005A4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Objekt:</w:t>
      </w: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Päikesepark (asukoht: ________) </w:t>
      </w:r>
      <w:r w:rsidRPr="005A4C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Tellija:</w:t>
      </w: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________ </w:t>
      </w:r>
      <w:r w:rsidRPr="005A4C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Töövõtja / paigaldaja:</w:t>
      </w: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________ (MTR nr: ________) </w:t>
      </w:r>
      <w:r w:rsidRPr="005A4C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Kuupäev:</w:t>
      </w: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________</w:t>
      </w:r>
    </w:p>
    <w:p w14:paraId="08F86D77" w14:textId="77777777" w:rsidR="005A4CC7" w:rsidRPr="005A4CC7" w:rsidRDefault="005A4CC7" w:rsidP="005A4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1. Ülevaade teostatud töödest</w:t>
      </w:r>
    </w:p>
    <w:p w14:paraId="3D8C1113" w14:textId="77777777" w:rsidR="005A4CC7" w:rsidRPr="005A4CC7" w:rsidRDefault="005A4CC7" w:rsidP="005A4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Päikesepargi koguvõimsus: ____ kW / MW</w:t>
      </w:r>
    </w:p>
    <w:p w14:paraId="4177CB23" w14:textId="77777777" w:rsidR="005A4CC7" w:rsidRPr="005A4CC7" w:rsidRDefault="005A4CC7" w:rsidP="005A4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Paneelide tüüp ja kogus: __________________</w:t>
      </w:r>
    </w:p>
    <w:p w14:paraId="2BB8D143" w14:textId="77777777" w:rsidR="005A4CC7" w:rsidRPr="005A4CC7" w:rsidRDefault="005A4CC7" w:rsidP="005A4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proofErr w:type="spellStart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Inverterite</w:t>
      </w:r>
      <w:proofErr w:type="spellEnd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tüüp ja kogus: __________________</w:t>
      </w:r>
    </w:p>
    <w:p w14:paraId="6C40BF1E" w14:textId="77777777" w:rsidR="005A4CC7" w:rsidRPr="005A4CC7" w:rsidRDefault="005A4CC7" w:rsidP="005A4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Alalisvoolu (DC) kaabeldus: __________________</w:t>
      </w:r>
    </w:p>
    <w:p w14:paraId="0AF0E28E" w14:textId="77777777" w:rsidR="005A4CC7" w:rsidRPr="005A4CC7" w:rsidRDefault="005A4CC7" w:rsidP="005A4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Vahelduvvoolu (AC) kaabeldus: __________________</w:t>
      </w:r>
    </w:p>
    <w:p w14:paraId="5630106A" w14:textId="77777777" w:rsidR="005A4CC7" w:rsidRPr="005A4CC7" w:rsidRDefault="005A4CC7" w:rsidP="005A4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Alajaam / jaotuskilbid: __________________</w:t>
      </w:r>
    </w:p>
    <w:p w14:paraId="0CF2A082" w14:textId="77777777" w:rsidR="005A4CC7" w:rsidRPr="005A4CC7" w:rsidRDefault="005A4CC7" w:rsidP="005A4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Maandussüsteem: __________________</w:t>
      </w:r>
    </w:p>
    <w:p w14:paraId="53044137" w14:textId="77777777" w:rsidR="005A4CC7" w:rsidRPr="005A4CC7" w:rsidRDefault="005A4CC7" w:rsidP="005A4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Side- ja monitooringusüsteem: __________________</w:t>
      </w:r>
    </w:p>
    <w:p w14:paraId="6546B857" w14:textId="77777777" w:rsidR="005A4CC7" w:rsidRPr="005A4CC7" w:rsidRDefault="005A4CC7" w:rsidP="005A4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2. Üleantavad dokumendid</w:t>
      </w:r>
    </w:p>
    <w:p w14:paraId="651AC7E1" w14:textId="77777777" w:rsidR="005A4CC7" w:rsidRPr="005A4CC7" w:rsidRDefault="005A4CC7" w:rsidP="005A4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(Täielik nimekiri allpool — siia märgitakse konkreetse objekti failid)</w:t>
      </w:r>
    </w:p>
    <w:p w14:paraId="4F73009E" w14:textId="77777777" w:rsidR="005A4CC7" w:rsidRPr="005A4CC7" w:rsidRDefault="005A4CC7" w:rsidP="005A4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3. Mõõtmised ja katsed</w:t>
      </w:r>
    </w:p>
    <w:p w14:paraId="09EB8D3C" w14:textId="77777777" w:rsidR="005A4CC7" w:rsidRPr="005A4CC7" w:rsidRDefault="005A4CC7" w:rsidP="005A4C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Isolatsioonitakistuse mõõtmised</w:t>
      </w:r>
    </w:p>
    <w:p w14:paraId="2C95F67D" w14:textId="77777777" w:rsidR="005A4CC7" w:rsidRPr="005A4CC7" w:rsidRDefault="005A4CC7" w:rsidP="005A4C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Maandustakistuse mõõtmised</w:t>
      </w:r>
    </w:p>
    <w:p w14:paraId="101DDC06" w14:textId="77777777" w:rsidR="005A4CC7" w:rsidRPr="005A4CC7" w:rsidRDefault="005A4CC7" w:rsidP="005A4C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Rikkevoolukaitsete testid</w:t>
      </w:r>
    </w:p>
    <w:p w14:paraId="648E9803" w14:textId="77777777" w:rsidR="005A4CC7" w:rsidRPr="005A4CC7" w:rsidRDefault="005A4CC7" w:rsidP="005A4C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PV stringide IV</w:t>
      </w: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noBreakHyphen/>
        <w:t>kõverad (vajadusel)</w:t>
      </w:r>
    </w:p>
    <w:p w14:paraId="4D6A9005" w14:textId="77777777" w:rsidR="005A4CC7" w:rsidRPr="005A4CC7" w:rsidRDefault="005A4CC7" w:rsidP="005A4C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proofErr w:type="spellStart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Inverterite</w:t>
      </w:r>
      <w:proofErr w:type="spellEnd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käivitusprotokoll</w:t>
      </w:r>
    </w:p>
    <w:p w14:paraId="0C23DCFF" w14:textId="77777777" w:rsidR="005A4CC7" w:rsidRPr="005A4CC7" w:rsidRDefault="005A4CC7" w:rsidP="005A4C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Kaitseaparaatide seadistuste protokoll</w:t>
      </w:r>
    </w:p>
    <w:p w14:paraId="56E1D98F" w14:textId="77777777" w:rsidR="005A4CC7" w:rsidRPr="005A4CC7" w:rsidRDefault="005A4CC7" w:rsidP="005A4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4. Vastavusnõuded</w:t>
      </w:r>
    </w:p>
    <w:p w14:paraId="31642242" w14:textId="77777777" w:rsidR="005A4CC7" w:rsidRPr="005A4CC7" w:rsidRDefault="005A4CC7" w:rsidP="005A4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Kinnitatakse, et paigaldis vastab:</w:t>
      </w:r>
    </w:p>
    <w:p w14:paraId="6983199D" w14:textId="77777777" w:rsidR="005A4CC7" w:rsidRPr="005A4CC7" w:rsidRDefault="005A4CC7" w:rsidP="005A4C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EVS-HD 60364 standarditele</w:t>
      </w:r>
    </w:p>
    <w:p w14:paraId="657A7B7E" w14:textId="77777777" w:rsidR="005A4CC7" w:rsidRPr="005A4CC7" w:rsidRDefault="005A4CC7" w:rsidP="005A4C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EVS-EN 62446 (PV-süsteemide dokumentatsioon ja kontroll)</w:t>
      </w:r>
    </w:p>
    <w:p w14:paraId="26E07A59" w14:textId="77777777" w:rsidR="005A4CC7" w:rsidRPr="005A4CC7" w:rsidRDefault="005A4CC7" w:rsidP="005A4C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Võrguettevõtja tehnilistele tingimustele</w:t>
      </w:r>
    </w:p>
    <w:p w14:paraId="0CC27F8D" w14:textId="77777777" w:rsidR="005A4CC7" w:rsidRPr="005A4CC7" w:rsidRDefault="005A4CC7" w:rsidP="005A4C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Tootja paigaldusjuhistele</w:t>
      </w:r>
    </w:p>
    <w:p w14:paraId="72812F5C" w14:textId="262919BC" w:rsidR="005A4CC7" w:rsidRPr="008A7677" w:rsidRDefault="005A4CC7" w:rsidP="008A76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lastRenderedPageBreak/>
        <w:t>5. Märkused ja puudused</w:t>
      </w:r>
    </w:p>
    <w:p w14:paraId="6102D6B4" w14:textId="77777777" w:rsidR="005A4CC7" w:rsidRPr="005A4CC7" w:rsidRDefault="005A4CC7" w:rsidP="005A4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6. Allkirjad</w:t>
      </w:r>
    </w:p>
    <w:p w14:paraId="3A31E725" w14:textId="77777777" w:rsidR="00E65E42" w:rsidRDefault="005A4CC7" w:rsidP="00E65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Tellija:</w:t>
      </w: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__________________ </w:t>
      </w:r>
      <w:r w:rsidRPr="005A4C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Töövõtja:</w:t>
      </w: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__________________</w:t>
      </w:r>
    </w:p>
    <w:p w14:paraId="519B3923" w14:textId="66D7DBBC" w:rsidR="005A4CC7" w:rsidRPr="005A4CC7" w:rsidRDefault="005A4CC7" w:rsidP="00E65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  <w14:ligatures w14:val="none"/>
        </w:rPr>
        <w:t>Päikesepargi üleandmise dokumentide täielik nimekiri</w:t>
      </w:r>
    </w:p>
    <w:p w14:paraId="4AEBCAB5" w14:textId="77777777" w:rsidR="005A4CC7" w:rsidRPr="005A4CC7" w:rsidRDefault="005A4CC7" w:rsidP="005A4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1. Projekt ja teostusdokumentatsioon</w:t>
      </w:r>
    </w:p>
    <w:p w14:paraId="52CC572C" w14:textId="77777777" w:rsidR="005A4CC7" w:rsidRPr="005A4CC7" w:rsidRDefault="005A4CC7" w:rsidP="005A4C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Elektriprojekt (põhi- või tööprojekt)</w:t>
      </w:r>
    </w:p>
    <w:p w14:paraId="04390F86" w14:textId="77777777" w:rsidR="005A4CC7" w:rsidRPr="005A4CC7" w:rsidRDefault="005A4CC7" w:rsidP="005A4C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Teostusjoonised (DC ja AC skeemid, kaablite marsruudid)</w:t>
      </w:r>
    </w:p>
    <w:p w14:paraId="1C1547AC" w14:textId="77777777" w:rsidR="005A4CC7" w:rsidRPr="005A4CC7" w:rsidRDefault="005A4CC7" w:rsidP="005A4C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Maandussüsteemi joonised</w:t>
      </w:r>
    </w:p>
    <w:p w14:paraId="69F39B05" w14:textId="77777777" w:rsidR="005A4CC7" w:rsidRPr="005A4CC7" w:rsidRDefault="005A4CC7" w:rsidP="005A4C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Side- ja monitooringusüsteemi skeemid</w:t>
      </w:r>
    </w:p>
    <w:p w14:paraId="418EF53E" w14:textId="77777777" w:rsidR="005A4CC7" w:rsidRPr="005A4CC7" w:rsidRDefault="005A4CC7" w:rsidP="005A4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2. Paigaldaja dokumentatsioon</w:t>
      </w:r>
    </w:p>
    <w:p w14:paraId="246330FA" w14:textId="77777777" w:rsidR="005A4CC7" w:rsidRPr="005A4CC7" w:rsidRDefault="005A4CC7" w:rsidP="005A4C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Ehitaja / paigaldaja vastavusdeklaratsioon</w:t>
      </w:r>
    </w:p>
    <w:p w14:paraId="0C5ABE6A" w14:textId="77777777" w:rsidR="005A4CC7" w:rsidRPr="005A4CC7" w:rsidRDefault="005A4CC7" w:rsidP="005A4C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MTR registreeringu tõend</w:t>
      </w:r>
    </w:p>
    <w:p w14:paraId="1047A8F3" w14:textId="215B6C51" w:rsidR="005A4CC7" w:rsidRPr="005A4CC7" w:rsidRDefault="005A4CC7" w:rsidP="005A4C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Tööde päevik</w:t>
      </w:r>
    </w:p>
    <w:p w14:paraId="28292DD9" w14:textId="77777777" w:rsidR="005A4CC7" w:rsidRPr="005A4CC7" w:rsidRDefault="005A4CC7" w:rsidP="005A4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3. Mõõdistuste ja auditite protokollid</w:t>
      </w:r>
    </w:p>
    <w:p w14:paraId="4ED0A0D1" w14:textId="77777777" w:rsidR="005A4CC7" w:rsidRPr="005A4CC7" w:rsidRDefault="005A4CC7" w:rsidP="005A4C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Kasutuseelne audit</w:t>
      </w:r>
    </w:p>
    <w:p w14:paraId="34B65A9A" w14:textId="77777777" w:rsidR="005A4CC7" w:rsidRPr="005A4CC7" w:rsidRDefault="005A4CC7" w:rsidP="005A4C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Isolatsioonitakistuse mõõtmised (DC ja AC)</w:t>
      </w:r>
    </w:p>
    <w:p w14:paraId="52BE9645" w14:textId="77777777" w:rsidR="005A4CC7" w:rsidRPr="005A4CC7" w:rsidRDefault="005A4CC7" w:rsidP="005A4C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Maandustakistuse mõõtmised</w:t>
      </w:r>
    </w:p>
    <w:p w14:paraId="7497A41D" w14:textId="77777777" w:rsidR="005A4CC7" w:rsidRPr="005A4CC7" w:rsidRDefault="005A4CC7" w:rsidP="005A4C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RCD testid</w:t>
      </w:r>
    </w:p>
    <w:p w14:paraId="787FDE93" w14:textId="77777777" w:rsidR="005A4CC7" w:rsidRPr="005A4CC7" w:rsidRDefault="005A4CC7" w:rsidP="005A4C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Kaitseaparaatide seadistuste protokoll</w:t>
      </w:r>
    </w:p>
    <w:p w14:paraId="5C8A98EC" w14:textId="77777777" w:rsidR="005A4CC7" w:rsidRPr="005A4CC7" w:rsidRDefault="005A4CC7" w:rsidP="005A4C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PV stringide mõõtmised (IV</w:t>
      </w: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noBreakHyphen/>
        <w:t xml:space="preserve">kõverad, </w:t>
      </w:r>
      <w:proofErr w:type="spellStart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Voc</w:t>
      </w:r>
      <w:proofErr w:type="spellEnd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, </w:t>
      </w:r>
      <w:proofErr w:type="spellStart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Isc</w:t>
      </w:r>
      <w:proofErr w:type="spellEnd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)</w:t>
      </w:r>
    </w:p>
    <w:p w14:paraId="4C1988C0" w14:textId="69E6D246" w:rsidR="005A4CC7" w:rsidRPr="005A4CC7" w:rsidRDefault="005A4CC7" w:rsidP="005A4C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proofErr w:type="spellStart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Inverteri</w:t>
      </w:r>
      <w:proofErr w:type="spellEnd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käivitusprotokoll</w:t>
      </w:r>
    </w:p>
    <w:p w14:paraId="0AA000A0" w14:textId="77777777" w:rsidR="005A4CC7" w:rsidRPr="005A4CC7" w:rsidRDefault="005A4CC7" w:rsidP="005A4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4. Seadmete dokumentatsioon</w:t>
      </w:r>
    </w:p>
    <w:p w14:paraId="60298599" w14:textId="77777777" w:rsidR="005A4CC7" w:rsidRPr="005A4CC7" w:rsidRDefault="005A4CC7" w:rsidP="005A4CC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proofErr w:type="spellStart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Inverterite</w:t>
      </w:r>
      <w:proofErr w:type="spellEnd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sertifikaadid (EN 50549-1/2 või võrguettevõtja nõuded)</w:t>
      </w:r>
    </w:p>
    <w:p w14:paraId="33F736B1" w14:textId="77777777" w:rsidR="005A4CC7" w:rsidRPr="005A4CC7" w:rsidRDefault="005A4CC7" w:rsidP="005A4CC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Kinnitussüsteemi sertifikaadid</w:t>
      </w:r>
    </w:p>
    <w:p w14:paraId="2DFA04A9" w14:textId="052C4C89" w:rsidR="005A4CC7" w:rsidRPr="005A4CC7" w:rsidRDefault="005A4CC7" w:rsidP="005A4CC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Kaablite vastavusdeklaratsioonid</w:t>
      </w:r>
    </w:p>
    <w:p w14:paraId="6B91917F" w14:textId="77777777" w:rsidR="005A4CC7" w:rsidRPr="005A4CC7" w:rsidRDefault="005A4CC7" w:rsidP="005A4CC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Kilpide tehase testiprotokollid</w:t>
      </w:r>
    </w:p>
    <w:p w14:paraId="4A87A7A0" w14:textId="77777777" w:rsidR="005A4CC7" w:rsidRPr="005A4CC7" w:rsidRDefault="005A4CC7" w:rsidP="005A4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5. Võrguettevõtjaga seotud dokumendid</w:t>
      </w:r>
    </w:p>
    <w:p w14:paraId="7FA76931" w14:textId="77777777" w:rsidR="005A4CC7" w:rsidRPr="005A4CC7" w:rsidRDefault="005A4CC7" w:rsidP="005A4C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Kaitse- ja juhtimisskeemide kooskõlastus</w:t>
      </w:r>
    </w:p>
    <w:p w14:paraId="547B6733" w14:textId="77777777" w:rsidR="005A4CC7" w:rsidRPr="005A4CC7" w:rsidRDefault="005A4CC7" w:rsidP="005A4C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Tootmisseadme registreerimine (Elering / Elektrilevi)</w:t>
      </w:r>
    </w:p>
    <w:p w14:paraId="783BF322" w14:textId="172FF294" w:rsidR="005A4CC7" w:rsidRPr="005A4CC7" w:rsidRDefault="00ED7CA1" w:rsidP="005A4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lastRenderedPageBreak/>
        <w:t>6</w:t>
      </w:r>
      <w:r w:rsidR="005A4CC7" w:rsidRPr="005A4C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. Kasutus- ja hooldusjuhendid</w:t>
      </w:r>
    </w:p>
    <w:p w14:paraId="1661A079" w14:textId="77777777" w:rsidR="005A4CC7" w:rsidRPr="005A4CC7" w:rsidRDefault="005A4CC7" w:rsidP="005A4CC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proofErr w:type="spellStart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Inverterite</w:t>
      </w:r>
      <w:proofErr w:type="spellEnd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kasutusjuhend</w:t>
      </w:r>
    </w:p>
    <w:p w14:paraId="3A560CBC" w14:textId="77777777" w:rsidR="005A4CC7" w:rsidRPr="005A4CC7" w:rsidRDefault="005A4CC7" w:rsidP="005A4CC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Monitooringusüsteemi juhend</w:t>
      </w:r>
    </w:p>
    <w:p w14:paraId="12336CC7" w14:textId="77777777" w:rsidR="005A4CC7" w:rsidRPr="005A4CC7" w:rsidRDefault="005A4CC7" w:rsidP="005A4CC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Hooldusintervallid ja garantiitingimused</w:t>
      </w:r>
    </w:p>
    <w:p w14:paraId="59E0D805" w14:textId="4BAAC461" w:rsidR="005A4CC7" w:rsidRPr="005A4CC7" w:rsidRDefault="00ED7CA1" w:rsidP="005A4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7</w:t>
      </w:r>
      <w:r w:rsidR="005A4CC7" w:rsidRPr="005A4C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. Märgistused ja ohutus</w:t>
      </w:r>
    </w:p>
    <w:p w14:paraId="21CC2DD5" w14:textId="77777777" w:rsidR="005A4CC7" w:rsidRPr="005A4CC7" w:rsidRDefault="005A4CC7" w:rsidP="005A4CC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Hoiatussildid (DC </w:t>
      </w:r>
      <w:proofErr w:type="spellStart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danger</w:t>
      </w:r>
      <w:proofErr w:type="spellEnd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, AC </w:t>
      </w:r>
      <w:proofErr w:type="spellStart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danger</w:t>
      </w:r>
      <w:proofErr w:type="spellEnd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, </w:t>
      </w:r>
      <w:proofErr w:type="spellStart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inverter</w:t>
      </w:r>
      <w:proofErr w:type="spellEnd"/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 kilbid)</w:t>
      </w:r>
    </w:p>
    <w:p w14:paraId="3106FB14" w14:textId="77777777" w:rsidR="005A4CC7" w:rsidRPr="005A4CC7" w:rsidRDefault="005A4CC7" w:rsidP="005A4CC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Kaablite märgistus</w:t>
      </w:r>
    </w:p>
    <w:p w14:paraId="73DAF8AB" w14:textId="77777777" w:rsidR="005A4CC7" w:rsidRPr="005A4CC7" w:rsidRDefault="005A4CC7" w:rsidP="005A4CC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Maanduse märgistus</w:t>
      </w:r>
    </w:p>
    <w:p w14:paraId="3282A01F" w14:textId="77777777" w:rsidR="005A4CC7" w:rsidRPr="005A4CC7" w:rsidRDefault="005A4CC7" w:rsidP="005A4CC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A4CC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Tuleohutusnõuete täitmise kinnitus</w:t>
      </w:r>
    </w:p>
    <w:p w14:paraId="0CA2FA70" w14:textId="77777777" w:rsidR="001239D4" w:rsidRPr="008A7677" w:rsidRDefault="001239D4" w:rsidP="00123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3338"/>
      </w:tblGrid>
      <w:tr w:rsidR="001239D4" w:rsidRPr="008A7677" w14:paraId="75FD768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C4CD9E" w14:textId="77777777" w:rsidR="001239D4" w:rsidRPr="008A7677" w:rsidRDefault="001239D4" w:rsidP="0012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</w:pPr>
            <w:r w:rsidRPr="008A7677"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  <w:t>Nõue</w:t>
            </w:r>
          </w:p>
        </w:tc>
        <w:tc>
          <w:tcPr>
            <w:tcW w:w="0" w:type="auto"/>
            <w:vAlign w:val="center"/>
            <w:hideMark/>
          </w:tcPr>
          <w:p w14:paraId="3C111272" w14:textId="77777777" w:rsidR="001239D4" w:rsidRPr="008A7677" w:rsidRDefault="001239D4" w:rsidP="0012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</w:pPr>
            <w:r w:rsidRPr="008A7677"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  <w:t>Õiguslik alus</w:t>
            </w:r>
          </w:p>
        </w:tc>
      </w:tr>
      <w:tr w:rsidR="001239D4" w:rsidRPr="008A7677" w14:paraId="30B8DA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A08F2" w14:textId="77777777" w:rsidR="001239D4" w:rsidRPr="008A7677" w:rsidRDefault="001239D4" w:rsidP="001239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8A767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Audit</w:t>
            </w:r>
          </w:p>
        </w:tc>
        <w:tc>
          <w:tcPr>
            <w:tcW w:w="0" w:type="auto"/>
            <w:vAlign w:val="center"/>
            <w:hideMark/>
          </w:tcPr>
          <w:p w14:paraId="56F5D9FE" w14:textId="11CD0795" w:rsidR="001239D4" w:rsidRPr="008A7677" w:rsidRDefault="00DE2BF3" w:rsidP="001239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proofErr w:type="spellStart"/>
            <w:r w:rsidRPr="008A767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SeOS</w:t>
            </w:r>
            <w:proofErr w:type="spellEnd"/>
            <w:r w:rsidR="001239D4" w:rsidRPr="008A767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, El</w:t>
            </w:r>
            <w:r w:rsidR="008A767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e</w:t>
            </w:r>
            <w:r w:rsidR="001239D4" w:rsidRPr="008A767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ktrilevi OÜ nõuded</w:t>
            </w:r>
          </w:p>
        </w:tc>
      </w:tr>
      <w:tr w:rsidR="001239D4" w:rsidRPr="008A7677" w14:paraId="2D3458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BFE43" w14:textId="77777777" w:rsidR="001239D4" w:rsidRPr="008A7677" w:rsidRDefault="001239D4" w:rsidP="001239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8A767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Mõõtmiste protokollid</w:t>
            </w:r>
          </w:p>
        </w:tc>
        <w:tc>
          <w:tcPr>
            <w:tcW w:w="0" w:type="auto"/>
            <w:vAlign w:val="center"/>
            <w:hideMark/>
          </w:tcPr>
          <w:p w14:paraId="017629F5" w14:textId="77777777" w:rsidR="001239D4" w:rsidRPr="008A7677" w:rsidRDefault="001239D4" w:rsidP="001239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8A767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EVS-HD 60364</w:t>
            </w:r>
          </w:p>
        </w:tc>
      </w:tr>
      <w:tr w:rsidR="001239D4" w:rsidRPr="008A7677" w14:paraId="775BF6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E6352" w14:textId="77777777" w:rsidR="001239D4" w:rsidRPr="008A7677" w:rsidRDefault="001239D4" w:rsidP="001239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8A767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PV stringide mõõtmised</w:t>
            </w:r>
          </w:p>
        </w:tc>
        <w:tc>
          <w:tcPr>
            <w:tcW w:w="0" w:type="auto"/>
            <w:vAlign w:val="center"/>
            <w:hideMark/>
          </w:tcPr>
          <w:p w14:paraId="10751965" w14:textId="77777777" w:rsidR="001239D4" w:rsidRPr="008A7677" w:rsidRDefault="001239D4" w:rsidP="001239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8A767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EVS-EN 62446</w:t>
            </w:r>
          </w:p>
        </w:tc>
      </w:tr>
      <w:tr w:rsidR="001239D4" w:rsidRPr="008A7677" w14:paraId="3E90F9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5EF07" w14:textId="77777777" w:rsidR="001239D4" w:rsidRPr="008A7677" w:rsidRDefault="001239D4" w:rsidP="001239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8A767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Teostusjoonised</w:t>
            </w:r>
          </w:p>
        </w:tc>
        <w:tc>
          <w:tcPr>
            <w:tcW w:w="0" w:type="auto"/>
            <w:vAlign w:val="center"/>
            <w:hideMark/>
          </w:tcPr>
          <w:p w14:paraId="64AF926B" w14:textId="77777777" w:rsidR="001239D4" w:rsidRPr="008A7677" w:rsidRDefault="001239D4" w:rsidP="001239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8A767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Ehitusseadustik</w:t>
            </w:r>
          </w:p>
        </w:tc>
      </w:tr>
      <w:tr w:rsidR="001239D4" w:rsidRPr="008A7677" w14:paraId="1DEB9D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15DAC" w14:textId="77777777" w:rsidR="001239D4" w:rsidRPr="008A7677" w:rsidRDefault="001239D4" w:rsidP="001239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8A767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Vastavusdeklaratsioon</w:t>
            </w:r>
          </w:p>
        </w:tc>
        <w:tc>
          <w:tcPr>
            <w:tcW w:w="0" w:type="auto"/>
            <w:vAlign w:val="center"/>
            <w:hideMark/>
          </w:tcPr>
          <w:p w14:paraId="47338113" w14:textId="7D232A46" w:rsidR="001239D4" w:rsidRPr="008A7677" w:rsidRDefault="00DE2BF3" w:rsidP="001239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proofErr w:type="spellStart"/>
            <w:r w:rsidRPr="008A767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SeOS</w:t>
            </w:r>
            <w:proofErr w:type="spellEnd"/>
          </w:p>
        </w:tc>
      </w:tr>
      <w:tr w:rsidR="001239D4" w:rsidRPr="008A7677" w14:paraId="41B860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2A561" w14:textId="77777777" w:rsidR="001239D4" w:rsidRPr="008A7677" w:rsidRDefault="001239D4" w:rsidP="001239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8A767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Seadmete sertifikaadid</w:t>
            </w:r>
          </w:p>
        </w:tc>
        <w:tc>
          <w:tcPr>
            <w:tcW w:w="0" w:type="auto"/>
            <w:vAlign w:val="center"/>
            <w:hideMark/>
          </w:tcPr>
          <w:p w14:paraId="2D5F7280" w14:textId="77777777" w:rsidR="001239D4" w:rsidRPr="008A7677" w:rsidRDefault="001239D4" w:rsidP="001239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8A767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Võrguettevõtja tehnilised tingimused</w:t>
            </w:r>
          </w:p>
        </w:tc>
      </w:tr>
      <w:tr w:rsidR="001239D4" w:rsidRPr="008A7677" w14:paraId="78DDDF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B240E" w14:textId="77777777" w:rsidR="001239D4" w:rsidRPr="008A7677" w:rsidRDefault="001239D4" w:rsidP="001239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8A767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Kaitse- ja juhtimisskeemid</w:t>
            </w:r>
          </w:p>
        </w:tc>
        <w:tc>
          <w:tcPr>
            <w:tcW w:w="0" w:type="auto"/>
            <w:vAlign w:val="center"/>
            <w:hideMark/>
          </w:tcPr>
          <w:p w14:paraId="18831C35" w14:textId="77777777" w:rsidR="001239D4" w:rsidRPr="008A7677" w:rsidRDefault="001239D4" w:rsidP="001239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8A767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Võrguettevõtja tehnilised tingimused</w:t>
            </w:r>
          </w:p>
        </w:tc>
      </w:tr>
    </w:tbl>
    <w:p w14:paraId="03EDCF57" w14:textId="77777777" w:rsidR="005A4CC7" w:rsidRDefault="005A4CC7">
      <w:pPr>
        <w:rPr>
          <w:sz w:val="20"/>
          <w:szCs w:val="20"/>
        </w:rPr>
      </w:pPr>
    </w:p>
    <w:p w14:paraId="57381FDE" w14:textId="77777777" w:rsidR="008A7677" w:rsidRDefault="008A7677">
      <w:pPr>
        <w:rPr>
          <w:sz w:val="20"/>
          <w:szCs w:val="20"/>
        </w:rPr>
      </w:pPr>
    </w:p>
    <w:p w14:paraId="625E1B01" w14:textId="4A1D31E3" w:rsidR="008A7677" w:rsidRPr="008A7677" w:rsidRDefault="008A7677">
      <w:pPr>
        <w:rPr>
          <w:rFonts w:ascii="Arial" w:hAnsi="Arial" w:cs="Arial"/>
          <w:b/>
          <w:bCs/>
          <w:sz w:val="24"/>
          <w:szCs w:val="24"/>
        </w:rPr>
      </w:pPr>
      <w:r w:rsidRPr="008A7677">
        <w:rPr>
          <w:rFonts w:ascii="Arial" w:hAnsi="Arial" w:cs="Arial"/>
          <w:b/>
          <w:bCs/>
          <w:sz w:val="24"/>
          <w:szCs w:val="24"/>
        </w:rPr>
        <w:t>Palun kinnitust, et eelpool toodud seadute väljavõtted ja normdokumendid on seisuga 29.01.2026 kehtivad ja on aluseks täitmiseks.</w:t>
      </w:r>
    </w:p>
    <w:p w14:paraId="3E735244" w14:textId="2D0562CB" w:rsidR="008A7677" w:rsidRPr="008A7677" w:rsidRDefault="008A7677">
      <w:pPr>
        <w:rPr>
          <w:rFonts w:ascii="Arial" w:hAnsi="Arial" w:cs="Arial"/>
          <w:b/>
          <w:bCs/>
          <w:sz w:val="24"/>
          <w:szCs w:val="24"/>
        </w:rPr>
      </w:pPr>
      <w:r w:rsidRPr="008A7677">
        <w:rPr>
          <w:rFonts w:ascii="Arial" w:hAnsi="Arial" w:cs="Arial"/>
          <w:b/>
          <w:bCs/>
          <w:sz w:val="24"/>
          <w:szCs w:val="24"/>
        </w:rPr>
        <w:t>Lugupidamisega,</w:t>
      </w:r>
    </w:p>
    <w:p w14:paraId="53D33003" w14:textId="1DCD955A" w:rsidR="008A7677" w:rsidRPr="008A7677" w:rsidRDefault="008A7677">
      <w:pPr>
        <w:rPr>
          <w:rFonts w:ascii="Arial" w:hAnsi="Arial" w:cs="Arial"/>
          <w:b/>
          <w:bCs/>
          <w:sz w:val="24"/>
          <w:szCs w:val="24"/>
        </w:rPr>
      </w:pPr>
      <w:r w:rsidRPr="008A7677">
        <w:rPr>
          <w:rFonts w:ascii="Arial" w:hAnsi="Arial" w:cs="Arial"/>
          <w:b/>
          <w:bCs/>
          <w:sz w:val="24"/>
          <w:szCs w:val="24"/>
        </w:rPr>
        <w:t>Priit Tammvee</w:t>
      </w:r>
    </w:p>
    <w:p w14:paraId="2FDF99A0" w14:textId="4488172A" w:rsidR="008A7677" w:rsidRPr="008A7677" w:rsidRDefault="008A7677">
      <w:pPr>
        <w:rPr>
          <w:rFonts w:ascii="Arial" w:hAnsi="Arial" w:cs="Arial"/>
          <w:b/>
          <w:bCs/>
          <w:sz w:val="24"/>
          <w:szCs w:val="24"/>
        </w:rPr>
      </w:pPr>
      <w:r w:rsidRPr="008A7677">
        <w:rPr>
          <w:rFonts w:ascii="Arial" w:hAnsi="Arial" w:cs="Arial"/>
          <w:b/>
          <w:bCs/>
          <w:sz w:val="24"/>
          <w:szCs w:val="24"/>
        </w:rPr>
        <w:t>EL-327-23</w:t>
      </w:r>
    </w:p>
    <w:sectPr w:rsidR="008A7677" w:rsidRPr="008A7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1D09"/>
    <w:multiLevelType w:val="multilevel"/>
    <w:tmpl w:val="1324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D7337"/>
    <w:multiLevelType w:val="multilevel"/>
    <w:tmpl w:val="C35C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D4ED4"/>
    <w:multiLevelType w:val="multilevel"/>
    <w:tmpl w:val="BD40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F25EB"/>
    <w:multiLevelType w:val="multilevel"/>
    <w:tmpl w:val="A4A6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346D0"/>
    <w:multiLevelType w:val="multilevel"/>
    <w:tmpl w:val="C0FC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102A0"/>
    <w:multiLevelType w:val="multilevel"/>
    <w:tmpl w:val="A7AA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717AB"/>
    <w:multiLevelType w:val="multilevel"/>
    <w:tmpl w:val="467E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E627E"/>
    <w:multiLevelType w:val="multilevel"/>
    <w:tmpl w:val="AF3A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F552E"/>
    <w:multiLevelType w:val="multilevel"/>
    <w:tmpl w:val="0C16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C36316"/>
    <w:multiLevelType w:val="multilevel"/>
    <w:tmpl w:val="21BC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22AF8"/>
    <w:multiLevelType w:val="multilevel"/>
    <w:tmpl w:val="2CCE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5668B"/>
    <w:multiLevelType w:val="multilevel"/>
    <w:tmpl w:val="7CEA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71B67"/>
    <w:multiLevelType w:val="multilevel"/>
    <w:tmpl w:val="088A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9C5C7A"/>
    <w:multiLevelType w:val="multilevel"/>
    <w:tmpl w:val="F022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02196B"/>
    <w:multiLevelType w:val="multilevel"/>
    <w:tmpl w:val="81E4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1782A"/>
    <w:multiLevelType w:val="multilevel"/>
    <w:tmpl w:val="4574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B41441"/>
    <w:multiLevelType w:val="multilevel"/>
    <w:tmpl w:val="6600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786815"/>
    <w:multiLevelType w:val="multilevel"/>
    <w:tmpl w:val="8D3E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6648D6"/>
    <w:multiLevelType w:val="multilevel"/>
    <w:tmpl w:val="D798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B51295"/>
    <w:multiLevelType w:val="multilevel"/>
    <w:tmpl w:val="1EAE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EC23A5"/>
    <w:multiLevelType w:val="multilevel"/>
    <w:tmpl w:val="59E4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D939CA"/>
    <w:multiLevelType w:val="multilevel"/>
    <w:tmpl w:val="8A7E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8913F1"/>
    <w:multiLevelType w:val="multilevel"/>
    <w:tmpl w:val="63D0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F5558A"/>
    <w:multiLevelType w:val="multilevel"/>
    <w:tmpl w:val="C67A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7513CB"/>
    <w:multiLevelType w:val="multilevel"/>
    <w:tmpl w:val="1898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CE4426"/>
    <w:multiLevelType w:val="multilevel"/>
    <w:tmpl w:val="466C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C1660D"/>
    <w:multiLevelType w:val="multilevel"/>
    <w:tmpl w:val="82E0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585A3F"/>
    <w:multiLevelType w:val="multilevel"/>
    <w:tmpl w:val="BC20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7C0016"/>
    <w:multiLevelType w:val="multilevel"/>
    <w:tmpl w:val="D516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F418C7"/>
    <w:multiLevelType w:val="multilevel"/>
    <w:tmpl w:val="6572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85FBE"/>
    <w:multiLevelType w:val="multilevel"/>
    <w:tmpl w:val="B0E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9E3F24"/>
    <w:multiLevelType w:val="multilevel"/>
    <w:tmpl w:val="26B0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17459C"/>
    <w:multiLevelType w:val="multilevel"/>
    <w:tmpl w:val="542E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AC276F"/>
    <w:multiLevelType w:val="multilevel"/>
    <w:tmpl w:val="16A0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E327AA"/>
    <w:multiLevelType w:val="multilevel"/>
    <w:tmpl w:val="D4DA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DA1B22"/>
    <w:multiLevelType w:val="multilevel"/>
    <w:tmpl w:val="3CBE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C30487"/>
    <w:multiLevelType w:val="multilevel"/>
    <w:tmpl w:val="6F78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074704">
    <w:abstractNumId w:val="36"/>
  </w:num>
  <w:num w:numId="2" w16cid:durableId="383871312">
    <w:abstractNumId w:val="18"/>
  </w:num>
  <w:num w:numId="3" w16cid:durableId="1016419931">
    <w:abstractNumId w:val="29"/>
  </w:num>
  <w:num w:numId="4" w16cid:durableId="1958290644">
    <w:abstractNumId w:val="11"/>
  </w:num>
  <w:num w:numId="5" w16cid:durableId="2052414296">
    <w:abstractNumId w:val="4"/>
  </w:num>
  <w:num w:numId="6" w16cid:durableId="1616256216">
    <w:abstractNumId w:val="34"/>
  </w:num>
  <w:num w:numId="7" w16cid:durableId="1956137612">
    <w:abstractNumId w:val="20"/>
  </w:num>
  <w:num w:numId="8" w16cid:durableId="1680233320">
    <w:abstractNumId w:val="7"/>
  </w:num>
  <w:num w:numId="9" w16cid:durableId="270090832">
    <w:abstractNumId w:val="22"/>
  </w:num>
  <w:num w:numId="10" w16cid:durableId="1948925417">
    <w:abstractNumId w:val="19"/>
  </w:num>
  <w:num w:numId="11" w16cid:durableId="1753887866">
    <w:abstractNumId w:val="27"/>
  </w:num>
  <w:num w:numId="12" w16cid:durableId="1992560304">
    <w:abstractNumId w:val="28"/>
  </w:num>
  <w:num w:numId="13" w16cid:durableId="78254186">
    <w:abstractNumId w:val="8"/>
  </w:num>
  <w:num w:numId="14" w16cid:durableId="88278473">
    <w:abstractNumId w:val="32"/>
  </w:num>
  <w:num w:numId="15" w16cid:durableId="892155214">
    <w:abstractNumId w:val="12"/>
  </w:num>
  <w:num w:numId="16" w16cid:durableId="735130605">
    <w:abstractNumId w:val="9"/>
  </w:num>
  <w:num w:numId="17" w16cid:durableId="1958949299">
    <w:abstractNumId w:val="21"/>
  </w:num>
  <w:num w:numId="18" w16cid:durableId="407776910">
    <w:abstractNumId w:val="23"/>
  </w:num>
  <w:num w:numId="19" w16cid:durableId="912931444">
    <w:abstractNumId w:val="13"/>
  </w:num>
  <w:num w:numId="20" w16cid:durableId="771167726">
    <w:abstractNumId w:val="14"/>
  </w:num>
  <w:num w:numId="21" w16cid:durableId="1249846080">
    <w:abstractNumId w:val="5"/>
  </w:num>
  <w:num w:numId="22" w16cid:durableId="633297848">
    <w:abstractNumId w:val="33"/>
  </w:num>
  <w:num w:numId="23" w16cid:durableId="1335454065">
    <w:abstractNumId w:val="25"/>
  </w:num>
  <w:num w:numId="24" w16cid:durableId="1829250868">
    <w:abstractNumId w:val="24"/>
  </w:num>
  <w:num w:numId="25" w16cid:durableId="1101681984">
    <w:abstractNumId w:val="15"/>
  </w:num>
  <w:num w:numId="26" w16cid:durableId="1065568238">
    <w:abstractNumId w:val="16"/>
  </w:num>
  <w:num w:numId="27" w16cid:durableId="1055161788">
    <w:abstractNumId w:val="10"/>
  </w:num>
  <w:num w:numId="28" w16cid:durableId="1311404924">
    <w:abstractNumId w:val="31"/>
  </w:num>
  <w:num w:numId="29" w16cid:durableId="137453544">
    <w:abstractNumId w:val="3"/>
  </w:num>
  <w:num w:numId="30" w16cid:durableId="1711756900">
    <w:abstractNumId w:val="2"/>
  </w:num>
  <w:num w:numId="31" w16cid:durableId="1622766149">
    <w:abstractNumId w:val="0"/>
  </w:num>
  <w:num w:numId="32" w16cid:durableId="1805194792">
    <w:abstractNumId w:val="1"/>
  </w:num>
  <w:num w:numId="33" w16cid:durableId="1832987466">
    <w:abstractNumId w:val="17"/>
  </w:num>
  <w:num w:numId="34" w16cid:durableId="476151572">
    <w:abstractNumId w:val="26"/>
  </w:num>
  <w:num w:numId="35" w16cid:durableId="1806269542">
    <w:abstractNumId w:val="35"/>
  </w:num>
  <w:num w:numId="36" w16cid:durableId="1935166498">
    <w:abstractNumId w:val="6"/>
  </w:num>
  <w:num w:numId="37" w16cid:durableId="198188446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32"/>
    <w:rsid w:val="000046DF"/>
    <w:rsid w:val="001239D4"/>
    <w:rsid w:val="00165D95"/>
    <w:rsid w:val="001D3746"/>
    <w:rsid w:val="00495B32"/>
    <w:rsid w:val="005A4CC7"/>
    <w:rsid w:val="008A7677"/>
    <w:rsid w:val="008E4552"/>
    <w:rsid w:val="00AB696E"/>
    <w:rsid w:val="00D319DC"/>
    <w:rsid w:val="00D32243"/>
    <w:rsid w:val="00DE2BF3"/>
    <w:rsid w:val="00E13F8A"/>
    <w:rsid w:val="00E65E42"/>
    <w:rsid w:val="00ED7CA1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596B"/>
  <w15:chartTrackingRefBased/>
  <w15:docId w15:val="{944D8140-0516-4DD9-B7D3-015DD98E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95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95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95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95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95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95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95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95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95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95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95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95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95B32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95B32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95B3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95B3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95B3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95B3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5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9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95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95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5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95B3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95B3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95B32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5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5B32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95B32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A767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A7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.Talving@ttj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957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Tammvee</dc:creator>
  <cp:keywords/>
  <dc:description/>
  <cp:lastModifiedBy>Priit Tammvee</cp:lastModifiedBy>
  <cp:revision>2</cp:revision>
  <dcterms:created xsi:type="dcterms:W3CDTF">2026-01-29T09:37:00Z</dcterms:created>
  <dcterms:modified xsi:type="dcterms:W3CDTF">2026-01-29T09:37:00Z</dcterms:modified>
</cp:coreProperties>
</file>